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 марта 2023 г. N 6853-ТИ/Д13и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УСИЛЕНИИ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ВЗАИМОДЕЙСТВИЯ КРУПНОГО БИЗНЕСА С СУБЪЕКТАМИ МАЛОГО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СРЕДНЕГО ПРЕДПРИНИМАТЕЛЬСТВА В СУБЪЕКТАХ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Поручение Правительства Российской Федерации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8 февраля 2023 г. N АБ-П13-34пр (раздел II пункт 3)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указанным поручением Правительства Российской Федерации об усилении взаимодействия крупного бизнеса с субъектами малого и среднего предпринимательства (далее - МСП) в субъектах Российской Федерации Минэкономразвития России сообщает.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поручением Правительства Российской Федерации от 21 июля 2021 г. N АБ-13-159пр (п. 4) Минэкономразвития России совместно с членами рабочей группы (в рабочую группу входят представители РСПП, ОПОРЫ РОССИИ, ТПП России, Деловой России) разработаны и утверждены Декларация о взаимодействии крупного бизнеса с субъектами МСП (далее - Декларация) и Стандарт по реализации положений Декларации (далее - Стандарт).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Декларация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Положения Декларации формировались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Декларация определяет 5 областей взаимодействия крупного и малого бизнеса: доступ на рынки; модернизация производственных и административных процессов; доступ к инфраструктуре; доступ к финансированию; развитие человеческого капитала и компетенций.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Стандарт реализации положений Декларации является неотъемлемой частью Декларации, определяет требования по раскрытию информации о взаимодействии, качественные и количественные элементы раскрытия, оценку раскрываемой информации в рамках областей взаимодействия крупного бизнеса с МСП, а также методы оценки результатов деятельности организаций по применению принципов Декларации.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Присоединение к Декларации является добровольным.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активизации работы по присоединению крупных компаний к Декларации Минэкономразвития России направляет утвержденные тексты Декларации и Стандарта, а также Алгоритм присоединения к Декларации для компаний.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Просим проинформировать заинтересованный крупный бизнес, представленный в регионе, в целях присоединения новых компаний к Декларации.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Т.А.ИЛЮШНИКОВА</w:t>
      </w:r>
    </w:p>
    <w:p w:rsidR="003F24AA" w:rsidRPr="003F24AA" w:rsidRDefault="003F24AA" w:rsidP="003F24AA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ПРЕАМБУЛА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свою очередь, субъекты МСП стремятся к ответственному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Декларация о взаимодействии крупного бизнеса с субъектами МСП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Положения Декларации сформированы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ДЕКЛАРАЦИЯ О ВЗАИМОДЕЙСТВИИ КРУПНОГО БИЗНЕСА С СУБЪЕКТАМИ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МАЛОГО И СРЕДНЕГО ПРЕДПРИНИМАТЕЛЬСТВА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УЧАСТНИКИ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</w:t>
      </w: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самозанятыми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физическими лицами, а также гражданами, планирующими начать собственное дело.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ОБЛАСТИ ВЗАИМОДЕЙСТВИЯ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Доступ на рынки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реализации прозрачного, открытого и добросовестного закупочного процесса, который соответствует всем требованиям применяемого законодательства;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открытого и своевременного информирования всех заинтересованных сторон о проведении конкурсного закупочного процесса;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создания возможностей для участия в конкурсных закупочных процедурах МСП, не аффилированных с компанией и сотрудниками компании;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консультирования субъектов МСП по условиям участия в тендерах;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Модернизация производственных и административных процессов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содействуя в осуществлении субъектами МСП трансфера технологий;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выступая в качестве советника по внедрению инноваций у субъектов МСП;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оказывая поддержку субъектов МСП на конкурсной основе в целях внедрения инновационных решений.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Доступ к инфраструктуре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 и программного обеспечения;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предоставляя субъектам МСП в случае необходимости возможности по продвижению продукции и услуг;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организовывая и проводя тематические региональные и межрегиональные выставки, ярмарки и фестивали, участниками которых могут быть субъекты МСП;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предоставляя доступ к специализированным платформам и вспомогательным сервисам, предоставляющим консультации по организации производственных процессов;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предоставляя доступ к электронным торговым площадкам, обеспечивающим взаимодействие между заказчиками и поставщиками.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Доступ к финансированию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крупного бизнеса на добровольной основе и в пределах имеющихся возможностей стремятся облегчать доступ субъектов МСП к финансовым инструментам. Компании, банки и финансовые организации могут: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предоставлять в сотрудничестве с финансовыми организациями и самостоятельно специальные условия по различным категориям финансовых продуктов для субъектов МСП, в том числе упрощенную процедуру оформления необходимых для получения финансирования документов;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оказывать консультативную поддержку в организации процесса привлечения финансирования, в организации выпуска и размещения финансовых инструментов, в том числе предоставлять упрощенную процедуру оформления документов, необходимых для привлечения финансирования;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обеспечивать обмен опытом и обучать собственников и руководителей субъектов МСП финансовой грамотности;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предоставлять гранты для развития производства и открытия собственного бизнеса, в том числе по франшизе;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предоставлять гранты, заемные средства на льготных условиях, инвестиции на разработку и внедрение наилучших доступных технологий, способствующих уменьшению негативного воздействия на окружающую среду, повышению </w:t>
      </w: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энергоэффективности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предоставлять гранты, заемные средства на льготных условиях, инвестиции для субъектов МСП, осуществляющих деятельность в сфере социального предпринимательства и производящих продукцию и (или) предоставляющих социально значимые услуги, направленные на развитие местных сообществ;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предоставлять авансы для поставщиков продукции;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оказывать содействие в использовании инструментов аккредитива, факторинга, лизинга и страхования.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крупный бизнес стремится не применять в своей деятельности процессы и подходы, направленные на получение дополнительной сверхприбыли от реализуемых программ поддержки МСП.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Развитие человеческого капитала и компетенций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крупного бизнеса на добровольной основе и в пределах имеющихся возможностей могут оказывать всестороннюю поддержку субъектов МСП в части развития человеческого капитала. Поддержка может выражаться, но не ограничиваться: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проведением обучающих курсов для собственников и руководителей субъектов МСП в области повышения качества менеджмента;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реализацией программ для субъектов МСП в области повышения производительности труда и навыков сотрудников;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реализацией программ по развитию социального предпринимательства, включая обучающие долгосрочные и краткосрочные курсы, консультации, тренинги, программы наставничества, </w:t>
      </w: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менторства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экспертным содействием субъектам МСП при прохождении тендеров у компаний - партнеров;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проведением консультаций для субъектов МСП по получению российских и международных образовательных сертификатов;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обеспечением обмена опытом между своими сотрудниками и сотрудниками субъектов МСП посредством проведения обучающих семинаров, стажировок, мастер-классов, тренингов и реализации программ наставничества;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реализацией акселерационных программ по масштабированию бизнеса МСП по технологии франчайзинга;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экспертным содействием субъектам МСП, осуществляющим деятельность в сфере социального предпринимательства, по расширению присутствия и выходу на новые рынки;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взаимодействием с субъектами МСП, осуществляющими деятельность в сфере социального предпринимательства, при реализации корпоративных программ по развитию персонала, организации досуга и заботе о здоровье сотрудников, а также при развитии социальной инфраструктуры в регионах присутствия.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ПРИНЦИПЫ РАСКРЫТИЯ ИНФОРМАЦИИ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крупного бизнеса раскрывают информацию о своем взаимодействии с субъектами МСП для продвижения идеи о необходимости содействия таким компаниям.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Раскрытие информации осуществляется ежегодно, в объеме, достаточном для оценки соблюдения положений статей настоящей Декларации и охвата сектора МСП реализуемыми программами и в соответствии с правилами по раскрытию информации крупным бизнесом и политикой о защите конфиденциальных данных.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Информацию по реализации Декларации рекомендуется отражать в ежегодной публичной отчетности компаний, включая отчеты по устойчивому развитию и годовые отчеты.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Представляемая информация размещается в открытом доступе.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итогам рассмотрения результатов работы компаний по поддержке сектора МСП составляется ежегодный рейтинг.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Оценка результатов работы компаний по взаимодействию с сектором МСП осуществляется в соответствии с принципами, описанными в Стандарте взаимодействия крупного бизнеса с субъектами малого и среднего предпринимательства, являющимся неотъемлемой частью настоящей Декларации.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Пользователями рейтинга и информации о реализации положений Декларации могут являться компании, граждане и органы государственной власти Российской Федерации.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ПРОЧИЕ ПОЛОЖЕНИЯ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Декларация не является нормативным правовым актом.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Декларация не может служить основанием для судебных разбирательств.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Положения настоящей Декларации могут пересматриваться по мере необходимости.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Присоединение к Декларации, а также прекращение соблюдения компанией положений Декларации, происходит на добровольной основе путем публичного заявления.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присоединения к Декларации одновременное выполнение положений всех статей не является обязательным условием.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СТАНДАРТ РЕАЛИЗАЦИИ ПОЛОЖЕНИЙ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ДЕКЛАРАЦИИ О ВЗАИМОДЕЙСТВИИ КРУПНОГО БИЗНЕСА С СУБЪЕКТАМИ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МАЛОГО И СРЕДНЕГО ПРЕДПРИНИМАТЕЛЬСТВА</w:t>
      </w:r>
    </w:p>
    <w:p w:rsidR="003F24AA" w:rsidRPr="003F24AA" w:rsidRDefault="003F24AA" w:rsidP="003F24AA">
      <w:pPr>
        <w:pStyle w:val="a3"/>
        <w:shd w:val="clear" w:color="auto" w:fill="FFFFFF"/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3F24AA">
        <w:rPr>
          <w:rFonts w:ascii="Arial" w:eastAsia="Times New Roman" w:hAnsi="Arial" w:cs="Arial"/>
          <w:color w:val="222222"/>
          <w:lang w:eastAsia="ru-RU"/>
        </w:rPr>
        <w:t>Настоящий Стандарт является неотъемлемой частью Декларации о взаимодействии крупного бизнеса с</w:t>
      </w:r>
      <w:r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3F24AA">
        <w:rPr>
          <w:rFonts w:ascii="Arial" w:eastAsia="Times New Roman" w:hAnsi="Arial" w:cs="Arial"/>
          <w:color w:val="222222"/>
          <w:lang w:eastAsia="ru-RU"/>
        </w:rPr>
        <w:t>субъектами малого и среднего предпринимательства (далее - Декларация).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Стандарт содержит рекомендации по применению Декларации для организаций и раскрытию информации о взаимодействии компаний с МСП, качественные и количественные показатели в рамках пяти областей взаимодействия крупного бизнеса с МСП, а также методы оценки результатов деятельности организаций по применению принципов Декларации.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Настоящий Стандарт основывается на нормах законодательства Российской Федерации, лучших российских и международных практиках взаимодействия крупного бизнеса с субъектами МСП и Целях устойчивого развития ООН.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ТЕРМИНЫ, СОКРАЩЕНИЯ И ОПРЕДЕЛЕНИЯ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Заинтересованная сторона - физическое или юридическое </w:t>
      </w:r>
      <w:proofErr w:type="gram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лицо</w:t>
      </w:r>
      <w:proofErr w:type="gram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группа лиц, заинтересованные в результатах деятельности компании и причастные к процессу реализации положений Декларации.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Крупный бизнес - предприятия с годовым доходом более 2 млрд руб. и штатом сотрудников более 250 человек.</w:t>
      </w:r>
    </w:p>
    <w:p w:rsidR="003F24AA" w:rsidRPr="003F24AA" w:rsidRDefault="003F24AA" w:rsidP="003F24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Субъекты малого и среднего предпринимательства (МСП) - хозяйствующие субъекты (юридические лица и индивидуальные предприниматели), отнесенные в соответствии с критериями, установленными Федеральным </w:t>
      </w:r>
      <w:hyperlink r:id="rId6" w:history="1">
        <w:r w:rsidRPr="003F24AA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законом от 24.07.2007 N 209-ФЗ</w:t>
        </w:r>
      </w:hyperlink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микропредприятиям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Цели устойчивого развития ООН - набор из 17 взаимосвязанных целей, разработанных в 2015 году Генеральной ассамблеей ООН в качестве "плана достижения лучшего и более устойчивого будущего для всех", содержащихся в итоговом документе "Преобразование нашего мира: Повестка дня в области устойчивого развития на период до 2030 года".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Декларация - Декларация о взаимодействии крупного бизнеса с субъектами малого и среднего предпринимательства.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Компания - субъект крупного бизнеса.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Отчет о результатах деятельности по взаимодействию с МСП (Отчет) - публично раскрываемая компанией информация о взаимодействии с субъектами МСП. Информация может быть представлена в виде самостоятельного отчета или раздела в составе ежегодной публичной отчетности (годовой отчет и/или отчет об устойчивом развитии).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Некоммерческая организация (НКО) -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РАСКРЫТИЕ ИНФОРМАЦИИ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Раскрытие информации о взаимодействии компании с МСП рекомендуется осуществлять ежегодно, в объеме, достаточном для оценки соблюдения положений статей Декларации.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Информацию по реализации положений настоящего Стандарта рекомендуется отражать в ежегодной публичной отчетности компании. В случае, если компания оказывает поддержку субъектам МСП, каким-либо способом, осуществляющим деятельность в сфере социального предпринимательства, то информацию также рекомендуется отражать в ежегодной отчетности.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Раскрываемая информация размещается в открытом доступе.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раскрытии информации компаниям рекомендуется обозначить стратегические подходы и целевые ориентиры, принятые в рамках реализации политики компании по взаимодействию с субъектами МСП.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ПРИНЦИПЫ ОТЧЕТНОСТИ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Точность - информация, содержащаяся в Отчете, достаточно точная для того, чтобы заинтересованные стороны смогли оценить деятельность компании в рамках ее взаимодействия с МСП. В Отчете содержатся сведения по тем положениям Декларации, которые реально реализуются компанией.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Полнота и существенность - в Отчете полноценно раскрывается информация обо всех существенных аспектах взаимодействия компании с МСП в рамках отчетного периода.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Сбалансированность - Отчет отражает положительные и отрицательные аспекты взаимодействия компании с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Достоверность - вся информация, которая собирается и раскрывается в Отчете, достоверна. При необходимости компания имеет возможность подтвердить достоверность данных, предоставив необходимые подтверждающие документы.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Сопоставимость - компания систематично отбирает, собирает и раскрывает информацию. Форма представления информации в Отчете позволяет заинтересованным сторонам проводить анализ изменений в рамках взаимодействия компании с МСП в течение всего периода ее существования. Форма изложения представляет возможность заинтересованным сторонам сопоставлять данные с другими компаниями.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Своевременность - компания предоставляет отчеты в сроки раскрытия ежегодной отчетности компании.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Добровольность - компания самостоятельно принимает решение о раскрытии информации в соответствии с правилами по раскрытию информации крупным бизнесом и политикой о защите конфиденциальных данных.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ПРОЦЕДУРА НЕЗАВИСИМОГО ПОДТВЕРЖДЕНИЯ РАСКРЫВАЕМОЙ ИНФОРМАЦИИ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обеспечения высокого качества раскрываемой в Отчете информации и соответствия требованиям настоящего Стандарта компания может провести процедуру независимого подтверждения раскрываемой информации.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Независимое подтверждение раскрываемой информации в соответствии с требованиями настоящего Стандарта может проводиться в составе ежегодного аудита нефинансовой отчетности компании или являться отдельной процедурой. Компания самостоятельно выбирает форму подтверждения - аудиторская проверка или общественное (экспертное) заверение.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проведения процедуры независимого подтверждения раскрываемой информации компания может привлекать независимую внешнюю организацию, имеющую опыт оценки корпоративной отчетности, программ, проектов и направлений деятельности компании.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ЭЛЕМЕНТЫ ОЦЕНКИ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Декларации определены пять областей взаимодействия крупного бизнеса с субъектами МСП. Каждая из этих областей имеет ряд качественных и количественных элементов оценки, информацию по которым компании рекомендуется публиковать в своем Отчете.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Ключевые нефинансовые показатели эффективности рекомендуется предоставлять в динамике, чтобы обеспечить предоставление достоверной информации о прогрессе и тенденциях в деятельности компании.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Доступ на рынки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корпоративных политик, кодексов, правил, стандартов, определяющих поведение компании в области закупок, работы с контрагентами, в том числе с субъектами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корпоративных политик, кодексов, правил, стандартов, определяющих поведение компании в области деловой этики, соблюдения правил конкуренции на рынке, в том числе, в отношении субъектов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корпоративных политик, кодексов, правил, стандартов, определяющих поведение компании в области создания цепочек добавленной стоимости.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Доступность информации о проводимых компаниями закупках, в </w:t>
      </w: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т.ч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размещение информации о предстоящей закупке на официальном сайте компании в отдельном разделе "Закупки", расположенном на главной странице.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заявок субъектов МСП на участие в конкурсных закупочных процедурах.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Доля закупок у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Доля закупок, произведенных через электронные торговые площадки, а также, в случае использования, на основании принципов "электронного магазина".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Доля МСП среди участников электронных торгов.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публичных мероприятий по взаимодействию с поставщиками, направленных на привлечение субъектов МСП в процесс закупок.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Внедрение прозрачной процедуры рассмотрения заявок участников и проведения конкурсной закупочной процедуры с обязательной проверкой победителя (МСП) закупки.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Модернизация производственных и административных процессов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программ по акселерации субъектов МСП, корпоративных акселераторов.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субъектов МСП, участвующих в программах по акселерации субъектов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консультаций для МСП по вопросам получения сертификатов и количество участников данных консультаций.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консультаций для МСП по вопросам ответственного ведения бизнеса, повышения эффективности работы производственных и административно-управленческих систем и количество участников данных консультаций.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реализованных цифровых решений для МСП (1С, ЭДО, CRM).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Поддержка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Поддержка субъектов МСП по внедрению инновационных решений.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заключенных договоров с МСП, способствующих минимизации воздействия на окружающую среду при поддержке компании крупного бизнеса.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Оказание консультационной поддержки клиентам в развитии системы управления климатическими рисками и возможностями.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Доступ к инфраструктуре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Использование электронных торговых площадок для проведения закупок.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Предоставление субъектам МСП возможности пользоваться информационными сервисами и программным обеспечением.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Организация и проведение мероприятий (выставки, ярмарки, фестивали), участниками которых становились субъекты МСП.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Доступ к финансированию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Наличие корпоративных политик, кодексов, правил, стандартов, определяющих поведение компании в области взаиморасчетов с контрагентами из числа субъектов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программ по повышению финансовой грамотности.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специализированных финансовых продуктов для субъектов МСП (а также в случае возможности предоставления субсидии, гранты, заемные средства на льготных условиях, инвестиции и т.д.).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финансовой и другой поддержки субъектов МСП, являющимися социальными предпринимателями.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Возможность оказания содействия при внедрении наилучших доступных технологий, способствующих уменьшению негативного воздействия на окружающую среду, повышению </w:t>
      </w: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энергоэффективности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иные направления, соответствующие Целям устойчивого развития ООН.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Количество консультаций для МСП по вопросам привлечения финансирования, использования инструментов аккредитива, факторинга, лизинга и </w:t>
      </w:r>
      <w:proofErr w:type="gram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страхования</w:t>
      </w:r>
      <w:proofErr w:type="gram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количество участников данных консультаций.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Наличие и предоставление франшиз субъектам МСП, а также возможность предоставления </w:t>
      </w: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иных льгот при открытии таких франшиз (материальная и нематериальная поддержка).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Передача информации о платежной дисциплине МСП при обязательном условии получения/предоставления согласия субъектом МСП на передачу таких данных в соответствии с действующим Законодательством РФ в рамках заключения контрактов с целью дальнейшей интеграции с банковскими системами/государственными платформами для возможности получения финансирования (гарантии/кредиты/субсидии).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Развитие человеческого капитала и компетенций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образовательных программ в области развития человеческого капитала, которые могут применяться во взаимодействии с субъектами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Наличие программ для субъектов МСП, включая краткосрочные курсы, консультации, тренинги, программы наставничества и </w:t>
      </w: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менторства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 повышению качества менеджмента, управления персоналом, увеличению производительности труда, реализации проектов социального предпринимательства, выходу на новые рынки и иных обучающих программ.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МСП, воспользовавшихся данными программами.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акселерационных программ по масштабированию бизнеса по технологии франчайзинга применительно к субъектам МСП.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Количество консультаций для МСП по вопросам получения российских и международных образовательных сертификатов, прохождению тендеров у компаний-партнеров и количество участников данных консультаций.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 Количество консультаций, проведенных в целях обмена опытом между сотрудниками компании и сотрудниками субъектов МСП и количество участников данных консультаций.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ПРОЦЕДУРА ОЦЕНКИ РАСКРЫВАЕМОЙ ИНФОРМАЦИИ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Оценка деятельности компаний по взаимодействию с сектором МСП осуществляется по итогам рассмотрения раскрываемой компаниями информации в ежегодном Отчете по взаимодействию с сектором МСП. В рассмотрении раскрываемой компаниями информации могут принимать участие ведущие деловые объединения.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Оценка компании проводится на основе измерения качественных и количественных показателей взаимодействия компании с субъектами МСП, соответствующих элементам раскрытия информации.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из качественных показателей оценивается на 0 или 1, каждый из количественных - от 0 до 1, в зависимости от степени их выполнения. Каждый показатель имеет собственный вес, отражающий его значимость.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Присвоение оценки от 0 до 1 для абсолютных показателей осуществляется исходя из степени его достижения относительно среднего значения показателя по компаниям, участвующим в оценке.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Итоговая оценка (P) для компании n рассчитывается по формуле: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43FC2BBD" wp14:editId="6E5DC355">
            <wp:extent cx="2362200" cy="276225"/>
            <wp:effectExtent l="0" t="0" r="0" b="9525"/>
            <wp:docPr id="5" name="Рисунок 5" descr="https://rulaws.ru/static/pics/bueedbfaueedbfauaaaaa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laws.ru/static/pics/bueedbfaueedbfauaaaaaa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где: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vi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вес качественного показателя (от 0 до 1);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C26CBCD" wp14:editId="5D0936B0">
            <wp:extent cx="304800" cy="238125"/>
            <wp:effectExtent l="0" t="0" r="0" b="9525"/>
            <wp:docPr id="6" name="Рисунок 6" descr="https://rulaws.ru/static/pics/bueedbfaueedbfauaaaaa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laws.ru/static/pics/bueedbfaueedbfauaaaaaa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оценка соответствия компании качественному показателю эффективности взаимодействия компании с субъектами МСП;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</w:t>
      </w:r>
      <w:proofErr w:type="spellEnd"/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вес количественного показателя (от 0 до 1);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37653EA8" wp14:editId="0F3B2AEF">
            <wp:extent cx="409575" cy="238125"/>
            <wp:effectExtent l="0" t="0" r="9525" b="9525"/>
            <wp:docPr id="7" name="Рисунок 7" descr="https://rulaws.ru/static/pics/bueedbfaueedbfauaaaaa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laws.ru/static/pics/bueedbfaueedbfauaaaaaa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оценка достижения компанией количественного показателя эффективности взаимодействия компании с субъектами МСП.</w:t>
      </w:r>
    </w:p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Качественные показатели взаимодействия компаний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 субъектами МСП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253"/>
        <w:gridCol w:w="1602"/>
        <w:gridCol w:w="1217"/>
      </w:tblGrid>
      <w:tr w:rsidR="003F24AA" w:rsidRPr="003F24AA" w:rsidTr="003F24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взаимодействия компании с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соответствию требованию (</w:t>
            </w:r>
            <w:proofErr w:type="spell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</w:t>
            </w:r>
            <w:proofErr w:type="spellEnd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 (от о до 1)</w:t>
            </w: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на рынки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корпоративных политик, кодексов, правил, стандартов, определяющих поведение компании в области закупок, работы с </w:t>
            </w: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контрагентами, в том числе с субъектами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корпоративных политик, кодексов, правил, стандартов, определяющих поведение компании в области деловой этики, соблюдения правил конкуренции на рынке, в том числе в отношении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корпоративных политик, кодексов, правил, стандартов, определяющих поведение компании в области создания цепочек добавленной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v3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предстоящей закупке на официальном сайте компании в отдельном разделе "Закупки", расположенном на главной странице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v4</w:t>
            </w:r>
          </w:p>
        </w:tc>
      </w:tr>
      <w:tr w:rsidR="003F24AA" w:rsidRPr="003F24AA" w:rsidTr="003F24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производственных и административных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по акселерации субъектов МСП, корпоративных акселераторов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v5</w:t>
            </w: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инфраструктуре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использования электронных торговых площадок для проведения закупок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v6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использования электронных торговых площадок для проведения закупок с предоставлением льготного доступа к процессу закупок для субъектов МСП, включая раздел закупок "не только для субъектов МСП"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v7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для субъектов МСП воспользоваться информационными сервисами и программным обеспечением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(выставки, ярмарки, фестивали), участниками которых становились субъекты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v9</w:t>
            </w: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финансированию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корпоративных политик, кодексов, правил, стандартов, определяющих поведение компании в области взаиморасчетов с контрагентами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по повышению финансовой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v11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финансовых продуктов для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v12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возвратного финансирования субъектам МСП по специальным условиям, обеспеченным компанией в сотрудничестве с финансовыми организациями, либо </w:t>
            </w: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(за исключением социальных предприятий)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v13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безвозвратного финансирования субъектам МСП по специальным условиям, обеспеченным компанией в сотрудничестве с финансовыми организациями, либо самостоятельно (за исключением социальных предприятий)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v14</w:t>
            </w: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акселерационных программ по масштабированию бизнеса по технологии франчайзинга применительно к субъектам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v15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для субъектов МСП, включая краткосрочные курсы, консультации, тренинги, программы наставничества и </w:t>
            </w:r>
            <w:proofErr w:type="spell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менторства</w:t>
            </w:r>
            <w:proofErr w:type="spellEnd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повышению качества менеджмента, управления персоналом, увеличению производительности труда, реализации проектов социального предпринимательства, выходу на новые рынки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v16</w:t>
            </w:r>
          </w:p>
        </w:tc>
      </w:tr>
    </w:tbl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Количественные показатели взаимодействия компаний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 субъектами МСП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406"/>
        <w:gridCol w:w="916"/>
        <w:gridCol w:w="800"/>
        <w:gridCol w:w="916"/>
        <w:gridCol w:w="1173"/>
      </w:tblGrid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взаимодействия компании с субъектами МСП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</w:t>
            </w:r>
            <w:proofErr w:type="spell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Околич</w:t>
            </w:r>
            <w:proofErr w:type="spellEnd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 (от о до 1)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на рынки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МСП, победивших в закупочной процедуре, от общего числа поступивших заявок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публичных мероприятий по взаимодействию с поставщиками, направленных на привлечение субъектов МСП в процесс закупок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 у субъектов МСП: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w3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объема закупок компании за отчетный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прирост от общего объема закупок у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3%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произведенных через электронные торговые площадки: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w4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числа закупок компании за отчетный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прирост от общего объема закупок у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3%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 среди участников электронных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w5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объема закупок компании за отчетный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прирост от общего объема закупок у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3%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производственных и административных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участвующих в программах по акселерации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w6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для субъектов МСП по вопросам получения сертификатов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w7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консультации по вопросам получения сертификатов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w8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для МСП по вопросам ответственного ведения бизнеса, повышения эффективности работы производственных и административно-управленческих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w9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консультации по вопросам ответственного ведения бизнеса, повышения эффективности работы производственных и административно-управленческих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w10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МСП, внедривших при поддержке компании технологические решения, направленные на оптимизацию производственных процессов и уменьшение воздействия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w11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поддержку компании по внедрению инновационных решений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w12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цифровых решений для МСП (1С, ЭДО, CRM)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w13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поддержку компании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w14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с МСП, способствующих минимизации воздействия на окружающую среду при поддержке компании крупного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w15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клиентам в развитии системы управления климатическими рисками и возможностями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w16</w:t>
            </w: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инфраструктуре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МСП, получивших при поддержке компании доступ к продвижению продукции и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w17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МСП, принявших участие в тематических региональных и межрегиональных выставках, ярмарках и фестивалях, организованных компанией, от общего числа участников данных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w18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МСП, получивших доступ к специализированным платформам и вспомогательным сервисам компании, предоставляющим консультации по организации производственных процессов от общего числа субъектов, получивших такой доступ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w19</w:t>
            </w: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финансированию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МСП, получивших консультативную поддержку компании в организации процесса привлечения финансирования, в организации выпуска и размещения финансовых инструментов от общего числа </w:t>
            </w: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субъектов, получивших данный 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w20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МСП, собственники и руководители которых, при поддержке компании прошли обучение финансовой грамотности от общего числа субъектов, получивших данный 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w21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МСП, получивших гранты на разработку и внедрение наилучших доступных технологий, способствующих уменьшению негативного воздействия на окружающую среду и повышению </w:t>
            </w:r>
            <w:proofErr w:type="spell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субъектов, получивших данный 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w22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МСП, осуществляющих деятельность в сфере социального предпринимательства и производящих продукцию и (или) предоставляющих социально значимые услуги, направленные на развитие местных сообществ, получивших при поддержке компании гранты, поручительства, заемные средства на льготных условиях от общего числа субъектов, получивших данный 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w23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МСП, заключивших договоры франчайзинга от общего количества заключенных договоров франчайзинга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w24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 - поставщиков продукции, получивших авансирование больше 30% от цены контракта от общего числа поставщиков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w25</w:t>
            </w:r>
          </w:p>
        </w:tc>
      </w:tr>
      <w:tr w:rsidR="003F24AA" w:rsidRPr="003F24AA" w:rsidTr="003F24A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МСП, принявших участие в программах компании (включая краткосрочные курсы, </w:t>
            </w: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консультации, тренинги, программы наставничества и </w:t>
            </w:r>
            <w:proofErr w:type="spell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менторства</w:t>
            </w:r>
            <w:proofErr w:type="spellEnd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 повышению качества менеджмента, управления персоналом, увеличению производительности труда, реализации проектов социального предпринимательства, выходу на новые рынки, от общего числа субъектов, получивших данный 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w26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МСП, получивших консультации компании по вопросам получения российских и международных образовательных сертификатов, прохождению тендеров у компаний-партнеров от общего числа субъектов, получивших данный 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w27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компанией, в целях обмена опытом между сотрудниками компании и сотрудниками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w28</w:t>
            </w:r>
          </w:p>
        </w:tc>
      </w:tr>
      <w:tr w:rsidR="003F24AA" w:rsidRPr="003F24AA" w:rsidTr="003F24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МСП, сотрудники которых приняли участие в обучающих семинарах, стажировках, мастер-классах, тренингах и реализации программ наставничества при поддержке компании от общего числа субъектов, получивших данный 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среднего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4AA" w:rsidRPr="003F24AA" w:rsidRDefault="003F24AA" w:rsidP="003F24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w29</w:t>
            </w:r>
          </w:p>
        </w:tc>
      </w:tr>
    </w:tbl>
    <w:p w:rsidR="003F24AA" w:rsidRPr="003F24AA" w:rsidRDefault="003F24AA" w:rsidP="003F24AA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Алгоритм присоединения к Декларации взаимодействия крупного</w:t>
      </w:r>
      <w:r w:rsidRPr="003F24A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бизнеса с субъектами малого и среднего предпринимательства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Декларация взаимодействия крупного бизнеса с субъектами малого и среднего предпринимательства (далее - Декларация) разработана Минэкономразвития России и утверждена Российским союзом промышленников и предпринимателей, общероссийской общественной организацией "Деловая Россия" и Торгово-промышленной палатой Российской Федерации.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Текст Декларации размещен на официальном сайте Минэкономразвития России, а также сайтах деловых ассоциаций, одобривших Декларацию.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Порядок действий для присоединения к Декларации: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Основанием присоединения к Декларации является письмо за подписью руководителя компании с подтверждением намерения присоединиться и указанием данных лица, ответственного в компании за данную работу (ФИО, должность, номер телефона и адрес электронной почты) в адрес деловой ассоциации, членом которой является компания.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Деловые ассоциации, одобрившие Декларацию, ежемесячно направляют в Минэкономразвития России и общероссийскую общественную организацию "ОПОРА РОССИИ" сведения о компаниях - членах деловых ассоциаций, присоединившихся к Декларации.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Компании, не являющиеся членами деловых ассоциаций, но желающие присоединиться к Декларации, направляют письмо в Минэкономразвития России и общероссийскую общественную организацию "ОПОРА РОССИИ".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24A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Общероссийская общественная организация "ОПОРА РОССИИ" ведет единый реестр компаний, присоединившихся к Декларации. Реестр публикуется на сайте общероссийской общественной организации "ОПОРА РОССИИ" и обновляется ежемесячно.</w:t>
      </w:r>
    </w:p>
    <w:p w:rsidR="003F24AA" w:rsidRPr="003F24AA" w:rsidRDefault="003F24AA" w:rsidP="003F24AA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5183A" w:rsidRDefault="00E5183A"/>
    <w:sectPr w:rsidR="00E5183A" w:rsidSect="003F24A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4E" w:rsidRDefault="00FE374E" w:rsidP="003F24AA">
      <w:pPr>
        <w:spacing w:after="0" w:line="240" w:lineRule="auto"/>
      </w:pPr>
      <w:r>
        <w:separator/>
      </w:r>
    </w:p>
  </w:endnote>
  <w:endnote w:type="continuationSeparator" w:id="0">
    <w:p w:rsidR="00FE374E" w:rsidRDefault="00FE374E" w:rsidP="003F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4E" w:rsidRDefault="00FE374E" w:rsidP="003F24AA">
      <w:pPr>
        <w:spacing w:after="0" w:line="240" w:lineRule="auto"/>
      </w:pPr>
      <w:r>
        <w:separator/>
      </w:r>
    </w:p>
  </w:footnote>
  <w:footnote w:type="continuationSeparator" w:id="0">
    <w:p w:rsidR="00FE374E" w:rsidRDefault="00FE374E" w:rsidP="003F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236674"/>
      <w:docPartObj>
        <w:docPartGallery w:val="Page Numbers (Top of Page)"/>
        <w:docPartUnique/>
      </w:docPartObj>
    </w:sdtPr>
    <w:sdtContent>
      <w:p w:rsidR="003F24AA" w:rsidRDefault="003F24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93">
          <w:rPr>
            <w:noProof/>
          </w:rPr>
          <w:t>19</w:t>
        </w:r>
        <w:r>
          <w:fldChar w:fldCharType="end"/>
        </w:r>
      </w:p>
    </w:sdtContent>
  </w:sdt>
  <w:p w:rsidR="003F24AA" w:rsidRDefault="003F24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AA"/>
    <w:rsid w:val="003F24AA"/>
    <w:rsid w:val="005D2F93"/>
    <w:rsid w:val="00872A96"/>
    <w:rsid w:val="00B4155F"/>
    <w:rsid w:val="00E5183A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15C41-C202-4BC8-91D7-F70670F6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A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4AA"/>
  </w:style>
  <w:style w:type="paragraph" w:styleId="a6">
    <w:name w:val="footer"/>
    <w:basedOn w:val="a"/>
    <w:link w:val="a7"/>
    <w:uiPriority w:val="99"/>
    <w:unhideWhenUsed/>
    <w:rsid w:val="003F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676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14229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20620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529770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  <w:div w:id="128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45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60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4.07.2007-N-209-F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Степановна</dc:creator>
  <cp:keywords/>
  <dc:description/>
  <cp:lastModifiedBy>Александрова Галина Степановна</cp:lastModifiedBy>
  <cp:revision>2</cp:revision>
  <dcterms:created xsi:type="dcterms:W3CDTF">2023-07-25T07:50:00Z</dcterms:created>
  <dcterms:modified xsi:type="dcterms:W3CDTF">2023-07-25T11:24:00Z</dcterms:modified>
</cp:coreProperties>
</file>